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60" w:lineRule="auto"/>
        <w:rPr>
          <w:rFonts w:hint="eastAsia" w:ascii="黑体" w:hAnsi="黑体" w:eastAsia="黑体" w:cs="黑体"/>
          <w:color w:val="333333"/>
          <w:sz w:val="29"/>
          <w:szCs w:val="29"/>
        </w:rPr>
      </w:pPr>
      <w:r>
        <w:rPr>
          <w:rFonts w:hint="eastAsia" w:ascii="黑体" w:hAnsi="黑体" w:eastAsia="黑体" w:cs="黑体"/>
          <w:color w:val="333333"/>
          <w:sz w:val="29"/>
          <w:szCs w:val="29"/>
        </w:rPr>
        <w:t>附件：</w:t>
      </w:r>
    </w:p>
    <w:p>
      <w:pPr>
        <w:widowControl/>
        <w:spacing w:line="36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36"/>
          <w:sz w:val="32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36"/>
          <w:sz w:val="32"/>
          <w:szCs w:val="24"/>
        </w:rPr>
        <w:t>丽水职业技术学院</w:t>
      </w:r>
    </w:p>
    <w:p>
      <w:pPr>
        <w:widowControl/>
        <w:spacing w:line="36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36"/>
          <w:sz w:val="32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36"/>
          <w:sz w:val="32"/>
          <w:szCs w:val="2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36"/>
          <w:sz w:val="32"/>
          <w:szCs w:val="2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36"/>
          <w:sz w:val="32"/>
          <w:szCs w:val="24"/>
        </w:rPr>
        <w:t>年高职提前招生职业能力适应性测试查分申请表</w:t>
      </w:r>
    </w:p>
    <w:tbl>
      <w:tblPr>
        <w:tblStyle w:val="3"/>
        <w:tblW w:w="86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2524"/>
        <w:gridCol w:w="1576"/>
        <w:gridCol w:w="30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身份证号码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高考考生号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报考专业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查卷科目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原成绩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查分理由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查分情况</w:t>
            </w:r>
          </w:p>
        </w:tc>
        <w:tc>
          <w:tcPr>
            <w:tcW w:w="71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查分小组处理意见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签字：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年   月   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9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受理时间           年   月   日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回复时间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4C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2022-04-26T06:43:10Z</dcterms:created>
  <dc:creator>Administrator.BF-20190828XRTA</dc:creator>
  <cp:lastModifiedBy>Administrator</cp:lastModifiedBy>
  <dcterms:modified xsi:type="dcterms:W3CDTF">2022-04-26T06:43:20Z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